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1A" w:rsidRPr="008C021A" w:rsidRDefault="008C021A" w:rsidP="008C021A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274445" cy="914400"/>
            <wp:effectExtent l="0" t="0" r="0" b="0"/>
            <wp:docPr id="1" name="Picture 1" descr="ouncil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ncil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1A" w:rsidRPr="008C021A" w:rsidRDefault="008C021A" w:rsidP="008C021A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05877"/>
          <w:sz w:val="37"/>
          <w:szCs w:val="37"/>
        </w:rPr>
      </w:pPr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Protocol No. 10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to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the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Convention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for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the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Protection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of Human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Rights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and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Fundamental</w:t>
      </w:r>
      <w:proofErr w:type="spellEnd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405877"/>
          <w:sz w:val="37"/>
          <w:szCs w:val="37"/>
        </w:rPr>
        <w:t>Freedoms</w:t>
      </w:r>
      <w:proofErr w:type="spellEnd"/>
    </w:p>
    <w:p w:rsidR="008C021A" w:rsidRPr="008C021A" w:rsidRDefault="008C021A" w:rsidP="008C021A">
      <w:pPr>
        <w:spacing w:before="100" w:beforeAutospacing="1" w:after="100" w:afterAutospacing="1"/>
        <w:outlineLvl w:val="2"/>
        <w:rPr>
          <w:rFonts w:ascii="Arial" w:eastAsia="Times New Roman" w:hAnsi="Arial" w:cs="Arial"/>
          <w:color w:val="333333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333333"/>
          <w:sz w:val="22"/>
          <w:szCs w:val="22"/>
        </w:rPr>
        <w:t>Strasbourg</w:t>
      </w:r>
      <w:proofErr w:type="spellEnd"/>
      <w:r w:rsidRPr="008C021A">
        <w:rPr>
          <w:rFonts w:ascii="Arial" w:eastAsia="Times New Roman" w:hAnsi="Arial" w:cs="Arial"/>
          <w:color w:val="333333"/>
          <w:sz w:val="22"/>
          <w:szCs w:val="22"/>
        </w:rPr>
        <w:t>, 25.III.1992</w:t>
      </w:r>
    </w:p>
    <w:p w:rsidR="008C021A" w:rsidRPr="008C021A" w:rsidRDefault="008C021A" w:rsidP="008C021A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405877"/>
          <w:sz w:val="20"/>
          <w:szCs w:val="20"/>
        </w:rPr>
      </w:pP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This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Protocol has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lost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its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purpose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as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from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the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date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of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entry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into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force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of Protocol No. 11 (ETS No. 155) on 1 </w:t>
      </w:r>
      <w:proofErr w:type="spellStart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>November</w:t>
      </w:r>
      <w:proofErr w:type="spellEnd"/>
      <w:r w:rsidRPr="008C021A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1998.</w:t>
      </w:r>
    </w:p>
    <w:p w:rsidR="008C021A" w:rsidRPr="008C021A" w:rsidRDefault="008C021A" w:rsidP="008C021A">
      <w:pPr>
        <w:spacing w:before="100" w:beforeAutospacing="1" w:after="100" w:afterAutospacing="1"/>
        <w:jc w:val="right"/>
        <w:outlineLvl w:val="5"/>
        <w:rPr>
          <w:rFonts w:ascii="Arial" w:hAnsi="Arial" w:cs="Arial"/>
          <w:b/>
          <w:bCs/>
          <w:color w:val="405877"/>
          <w:sz w:val="20"/>
          <w:szCs w:val="20"/>
        </w:rPr>
      </w:pPr>
      <w:hyperlink r:id="rId7" w:history="1">
        <w:proofErr w:type="spellStart"/>
        <w:r w:rsidRPr="008C021A">
          <w:rPr>
            <w:rFonts w:ascii="Arial" w:hAnsi="Arial" w:cs="Arial"/>
            <w:b/>
            <w:bCs/>
            <w:color w:val="0066CC"/>
            <w:sz w:val="20"/>
            <w:szCs w:val="20"/>
          </w:rPr>
          <w:t>Explanatory</w:t>
        </w:r>
        <w:proofErr w:type="spellEnd"/>
        <w:r w:rsidRPr="008C021A">
          <w:rPr>
            <w:rFonts w:ascii="Arial" w:hAnsi="Arial" w:cs="Arial"/>
            <w:b/>
            <w:bCs/>
            <w:color w:val="0066CC"/>
            <w:sz w:val="20"/>
            <w:szCs w:val="20"/>
          </w:rPr>
          <w:t xml:space="preserve"> Report</w:t>
        </w:r>
      </w:hyperlink>
      <w:r w:rsidRPr="008C021A">
        <w:rPr>
          <w:rFonts w:ascii="Arial" w:hAnsi="Arial" w:cs="Arial"/>
          <w:b/>
          <w:bCs/>
          <w:color w:val="405877"/>
          <w:sz w:val="20"/>
          <w:szCs w:val="20"/>
        </w:rPr>
        <w:br/>
      </w:r>
      <w:hyperlink r:id="rId8" w:history="1">
        <w:proofErr w:type="spellStart"/>
        <w:r w:rsidRPr="008C021A">
          <w:rPr>
            <w:rFonts w:ascii="Arial" w:hAnsi="Arial" w:cs="Arial"/>
            <w:b/>
            <w:bCs/>
            <w:color w:val="0066CC"/>
            <w:sz w:val="20"/>
            <w:szCs w:val="20"/>
          </w:rPr>
          <w:t>Français</w:t>
        </w:r>
        <w:proofErr w:type="spellEnd"/>
      </w:hyperlink>
    </w:p>
    <w:p w:rsidR="008C021A" w:rsidRPr="008C021A" w:rsidRDefault="008C021A" w:rsidP="008C021A">
      <w:pPr>
        <w:rPr>
          <w:rFonts w:ascii="Times" w:eastAsia="Times New Roman" w:hAnsi="Times" w:cs="Times New Roman"/>
          <w:sz w:val="20"/>
          <w:szCs w:val="20"/>
        </w:rPr>
      </w:pPr>
      <w:r w:rsidRPr="008C021A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Europe,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signatories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Protocol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> </w:t>
      </w:r>
      <w:hyperlink r:id="rId9" w:history="1"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Convention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for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the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Protection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of Human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Rights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and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Fundamental</w:t>
        </w:r>
        <w:proofErr w:type="spellEnd"/>
        <w:r w:rsidRPr="008C021A">
          <w:rPr>
            <w:rFonts w:ascii="Arial" w:hAnsi="Arial" w:cs="Arial"/>
            <w:color w:val="0066CC"/>
            <w:sz w:val="22"/>
            <w:szCs w:val="22"/>
          </w:rPr>
          <w:t xml:space="preserve"> </w:t>
        </w:r>
        <w:proofErr w:type="spellStart"/>
        <w:r w:rsidRPr="008C021A">
          <w:rPr>
            <w:rFonts w:ascii="Arial" w:hAnsi="Arial" w:cs="Arial"/>
            <w:color w:val="0066CC"/>
            <w:sz w:val="22"/>
            <w:szCs w:val="22"/>
          </w:rPr>
          <w:t>Freedoms</w:t>
        </w:r>
        <w:proofErr w:type="spellEnd"/>
      </w:hyperlink>
      <w:r w:rsidRPr="008C02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at Rome on 4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1950 (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hereinafter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referred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as "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>"),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Considering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it is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advisable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amend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32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view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reduction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two-thirds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majority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therein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>,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agreed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>: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words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"of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two-thirds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deleted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paragraph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1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32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>.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</w:p>
    <w:p w:rsidR="008C021A" w:rsidRPr="008C021A" w:rsidRDefault="008C021A" w:rsidP="008C021A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open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States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Europe,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signatories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Convention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express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consent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bound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8C021A" w:rsidRPr="008C021A" w:rsidRDefault="008C021A" w:rsidP="008C021A">
      <w:pPr>
        <w:numPr>
          <w:ilvl w:val="1"/>
          <w:numId w:val="1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without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reservation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as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</w:p>
    <w:p w:rsidR="008C021A" w:rsidRPr="008C021A" w:rsidRDefault="008C021A" w:rsidP="008C021A">
      <w:pPr>
        <w:numPr>
          <w:ilvl w:val="1"/>
          <w:numId w:val="1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subject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followed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8C021A" w:rsidRPr="008C021A" w:rsidRDefault="008C021A" w:rsidP="008C021A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Instruments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deposited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Secretary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General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Europe.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 xml:space="preserve"> 3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Protocol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enter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into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force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month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following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expiration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a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period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three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months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after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date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Parties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lastRenderedPageBreak/>
        <w:t>expressed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consent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bound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Protocol in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accordance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provisions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2.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notify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of:</w:t>
      </w:r>
    </w:p>
    <w:p w:rsidR="008C021A" w:rsidRPr="008C021A" w:rsidRDefault="008C021A" w:rsidP="008C021A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8C021A" w:rsidRPr="008C021A" w:rsidRDefault="008C021A" w:rsidP="008C021A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deposit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instrument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8C021A" w:rsidRPr="008C021A" w:rsidRDefault="008C021A" w:rsidP="008C021A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entry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Protocol in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3;</w:t>
      </w:r>
    </w:p>
    <w:p w:rsidR="008C021A" w:rsidRPr="008C021A" w:rsidRDefault="008C021A" w:rsidP="008C021A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other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act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notification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communication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relating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eastAsia="Times New Roman" w:hAnsi="Arial" w:cs="Arial"/>
          <w:color w:val="000000"/>
          <w:sz w:val="22"/>
          <w:szCs w:val="22"/>
        </w:rPr>
        <w:t xml:space="preserve"> Protocol.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witness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whereof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undersigned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duly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authorised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thereto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Protocol.</w:t>
      </w:r>
    </w:p>
    <w:p w:rsidR="008C021A" w:rsidRPr="008C021A" w:rsidRDefault="008C021A" w:rsidP="008C021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8C021A">
        <w:rPr>
          <w:rFonts w:ascii="Arial" w:hAnsi="Arial" w:cs="Arial"/>
          <w:color w:val="000000"/>
          <w:sz w:val="22"/>
          <w:szCs w:val="22"/>
        </w:rPr>
        <w:t xml:space="preserve">Done at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Strasbourg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25th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March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1992, in English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French,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both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texts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equally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authentic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, in a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single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copy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deposited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archives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Europe.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transmit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certified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copies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each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State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021A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8C021A">
        <w:rPr>
          <w:rFonts w:ascii="Arial" w:hAnsi="Arial" w:cs="Arial"/>
          <w:color w:val="000000"/>
          <w:sz w:val="22"/>
          <w:szCs w:val="22"/>
        </w:rPr>
        <w:t xml:space="preserve"> of Europe.</w:t>
      </w:r>
    </w:p>
    <w:p w:rsidR="00CA168A" w:rsidRDefault="00CA168A" w:rsidP="008C021A"/>
    <w:sectPr w:rsidR="00CA168A" w:rsidSect="008C021A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2B9"/>
    <w:multiLevelType w:val="multilevel"/>
    <w:tmpl w:val="8C98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15B3F"/>
    <w:multiLevelType w:val="multilevel"/>
    <w:tmpl w:val="9E6C0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A"/>
    <w:rsid w:val="00834A2D"/>
    <w:rsid w:val="008C021A"/>
    <w:rsid w:val="00C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75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8C02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02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C021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21A"/>
    <w:rPr>
      <w:rFonts w:ascii="Times" w:hAnsi="Times"/>
      <w:b/>
      <w:bCs/>
      <w:sz w:val="36"/>
      <w:szCs w:val="3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8C021A"/>
    <w:rPr>
      <w:rFonts w:ascii="Times" w:hAnsi="Times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8C021A"/>
    <w:rPr>
      <w:rFonts w:ascii="Times" w:hAnsi="Times"/>
      <w:b/>
      <w:bCs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8C02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02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021A"/>
  </w:style>
  <w:style w:type="paragraph" w:customStyle="1" w:styleId="bttitreb">
    <w:name w:val="bttitreb"/>
    <w:basedOn w:val="Normal"/>
    <w:rsid w:val="008C02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1A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8C02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02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C021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21A"/>
    <w:rPr>
      <w:rFonts w:ascii="Times" w:hAnsi="Times"/>
      <w:b/>
      <w:bCs/>
      <w:sz w:val="36"/>
      <w:szCs w:val="3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8C021A"/>
    <w:rPr>
      <w:rFonts w:ascii="Times" w:hAnsi="Times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8C021A"/>
    <w:rPr>
      <w:rFonts w:ascii="Times" w:hAnsi="Times"/>
      <w:b/>
      <w:bCs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8C02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02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021A"/>
  </w:style>
  <w:style w:type="paragraph" w:customStyle="1" w:styleId="bttitreb">
    <w:name w:val="bttitreb"/>
    <w:basedOn w:val="Normal"/>
    <w:rsid w:val="008C02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1A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conventions.coe.int/Treaty/EN/Reports/Html/146.htm" TargetMode="External"/><Relationship Id="rId8" Type="http://schemas.openxmlformats.org/officeDocument/2006/relationships/hyperlink" Target="http://conventions.coe.int/Treaty/FR/Treaties/Html/146.htm" TargetMode="External"/><Relationship Id="rId9" Type="http://schemas.openxmlformats.org/officeDocument/2006/relationships/hyperlink" Target="http://conventions.coe.int/Treaty/en/Treaties/Html/005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2126</Characters>
  <Application>Microsoft Macintosh Word</Application>
  <DocSecurity>0</DocSecurity>
  <Lines>40</Lines>
  <Paragraphs>18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Gökçeçiçek Ayata</dc:creator>
  <cp:keywords/>
  <dc:description/>
  <cp:lastModifiedBy>Gökçeçiçek Ayata</cp:lastModifiedBy>
  <cp:revision>1</cp:revision>
  <dcterms:created xsi:type="dcterms:W3CDTF">2015-07-29T12:32:00Z</dcterms:created>
  <dcterms:modified xsi:type="dcterms:W3CDTF">2015-07-29T12:33:00Z</dcterms:modified>
</cp:coreProperties>
</file>